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D9F" w:rsidRDefault="000B2D9F" w:rsidP="000B2D9F">
      <w:pPr>
        <w:ind w:left="2832" w:firstLine="708"/>
        <w:rPr>
          <w:rFonts w:ascii="Verdana" w:hAnsi="Verdana" w:cs="Times New Roman"/>
          <w:b/>
          <w:color w:val="00B0F0"/>
          <w:sz w:val="28"/>
        </w:rPr>
      </w:pPr>
      <w:r>
        <w:rPr>
          <w:rFonts w:ascii="Verdana" w:hAnsi="Verdana" w:cs="Times New Roman"/>
          <w:b/>
          <w:color w:val="00B0F0"/>
          <w:sz w:val="28"/>
        </w:rPr>
        <w:t>Florencio Molina Campos</w:t>
      </w:r>
    </w:p>
    <w:p w:rsidR="000B2D9F" w:rsidRPr="005C5F47" w:rsidRDefault="000B2D9F" w:rsidP="000B2D9F">
      <w:pPr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  <w:b/>
          <w:bCs/>
        </w:rPr>
        <w:t xml:space="preserve"> </w:t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 w:rsidRPr="005C5F47">
        <w:rPr>
          <w:rFonts w:ascii="Verdana" w:hAnsi="Verdana" w:cs="Times New Roman"/>
        </w:rPr>
        <w:t>18</w:t>
      </w:r>
      <w:r>
        <w:rPr>
          <w:rFonts w:ascii="Verdana" w:hAnsi="Verdana" w:cs="Times New Roman"/>
        </w:rPr>
        <w:t>91</w:t>
      </w:r>
      <w:r w:rsidRPr="005C5F47">
        <w:rPr>
          <w:rFonts w:ascii="Verdana" w:hAnsi="Verdana" w:cs="Times New Roman"/>
        </w:rPr>
        <w:t xml:space="preserve"> - </w:t>
      </w:r>
      <w:r>
        <w:rPr>
          <w:rFonts w:ascii="Verdana" w:hAnsi="Verdana" w:cs="Times New Roman"/>
        </w:rPr>
        <w:t>1959</w:t>
      </w:r>
    </w:p>
    <w:p w:rsidR="000B2D9F" w:rsidRPr="00CE16C5" w:rsidRDefault="000B2D9F" w:rsidP="000B2D9F">
      <w:pPr>
        <w:spacing w:after="0" w:line="240" w:lineRule="auto"/>
        <w:rPr>
          <w:rFonts w:ascii="Verdana" w:hAnsi="Verdana" w:cs="Times New Roman"/>
        </w:rPr>
      </w:pPr>
    </w:p>
    <w:p w:rsidR="000B2D9F" w:rsidRPr="00CE16C5" w:rsidRDefault="000B2D9F" w:rsidP="000B2D9F">
      <w:pPr>
        <w:spacing w:after="0" w:line="240" w:lineRule="auto"/>
        <w:ind w:left="2832" w:firstLine="708"/>
        <w:rPr>
          <w:rFonts w:ascii="Verdana" w:hAnsi="Verdana" w:cs="Times New Roman"/>
        </w:rPr>
      </w:pPr>
      <w:r w:rsidRPr="00CE16C5">
        <w:rPr>
          <w:rFonts w:ascii="Verdana" w:hAnsi="Verdana" w:cs="Times New Roman"/>
          <w:b/>
        </w:rPr>
        <w:t>Na</w:t>
      </w:r>
      <w:r>
        <w:rPr>
          <w:rFonts w:ascii="Verdana" w:hAnsi="Verdana" w:cs="Times New Roman"/>
          <w:b/>
        </w:rPr>
        <w:t>c</w:t>
      </w:r>
      <w:r w:rsidRPr="00CE16C5">
        <w:rPr>
          <w:rFonts w:ascii="Verdana" w:hAnsi="Verdana" w:cs="Times New Roman"/>
          <w:b/>
        </w:rPr>
        <w:t>ionalidad:</w:t>
      </w:r>
      <w:r w:rsidRPr="00CE16C5">
        <w:rPr>
          <w:rFonts w:ascii="Verdana" w:hAnsi="Verdana" w:cs="Times New Roman"/>
          <w:b/>
        </w:rPr>
        <w:tab/>
      </w:r>
      <w:proofErr w:type="gramStart"/>
      <w:r w:rsidRPr="00CE16C5">
        <w:rPr>
          <w:rFonts w:ascii="Verdana" w:hAnsi="Verdana" w:cs="Times New Roman"/>
        </w:rPr>
        <w:t>Argentin</w:t>
      </w:r>
      <w:r>
        <w:rPr>
          <w:rFonts w:ascii="Verdana" w:hAnsi="Verdana" w:cs="Times New Roman"/>
        </w:rPr>
        <w:t>o</w:t>
      </w:r>
      <w:proofErr w:type="gramEnd"/>
    </w:p>
    <w:p w:rsidR="000B2D9F" w:rsidRPr="000B2D9F" w:rsidRDefault="000B2D9F" w:rsidP="000B2D9F">
      <w:pPr>
        <w:spacing w:after="0" w:line="240" w:lineRule="auto"/>
        <w:ind w:left="2832" w:firstLine="708"/>
        <w:rPr>
          <w:rFonts w:ascii="Verdana" w:hAnsi="Verdana" w:cs="Times New Roman"/>
        </w:rPr>
      </w:pPr>
      <w:r w:rsidRPr="00CE16C5">
        <w:rPr>
          <w:rFonts w:ascii="Verdana" w:hAnsi="Verdana" w:cs="Times New Roman"/>
          <w:b/>
        </w:rPr>
        <w:t>Estilo</w:t>
      </w:r>
      <w:r>
        <w:rPr>
          <w:rFonts w:ascii="Verdana" w:hAnsi="Verdana" w:cs="Times New Roman"/>
          <w:b/>
        </w:rPr>
        <w:t>s</w:t>
      </w:r>
      <w:r w:rsidRPr="00CE16C5">
        <w:rPr>
          <w:rFonts w:ascii="Verdana" w:hAnsi="Verdana" w:cs="Times New Roman"/>
          <w:b/>
        </w:rPr>
        <w:t>:</w:t>
      </w:r>
      <w:r w:rsidRPr="00CE16C5">
        <w:rPr>
          <w:rFonts w:ascii="Verdana" w:hAnsi="Verdana" w:cs="Times New Roman"/>
          <w:b/>
        </w:rPr>
        <w:tab/>
      </w:r>
      <w:r w:rsidRPr="00CE16C5">
        <w:rPr>
          <w:rFonts w:ascii="Verdana" w:hAnsi="Verdana" w:cs="Times New Roman"/>
          <w:b/>
        </w:rPr>
        <w:tab/>
      </w:r>
      <w:r w:rsidRPr="000B2D9F">
        <w:rPr>
          <w:rFonts w:ascii="Verdana" w:hAnsi="Verdana" w:cs="Times New Roman"/>
        </w:rPr>
        <w:t>Dib</w:t>
      </w:r>
      <w:r w:rsidR="00770592">
        <w:rPr>
          <w:rFonts w:ascii="Verdana" w:hAnsi="Verdana" w:cs="Times New Roman"/>
        </w:rPr>
        <w:t>uj</w:t>
      </w:r>
      <w:r w:rsidRPr="000B2D9F">
        <w:rPr>
          <w:rFonts w:ascii="Verdana" w:hAnsi="Verdana" w:cs="Times New Roman"/>
        </w:rPr>
        <w:t xml:space="preserve">ante costumbrista </w:t>
      </w:r>
    </w:p>
    <w:p w:rsidR="000B2D9F" w:rsidRDefault="000B2D9F" w:rsidP="000B2D9F">
      <w:pPr>
        <w:spacing w:after="0" w:line="240" w:lineRule="auto"/>
        <w:ind w:left="2832" w:firstLine="708"/>
        <w:rPr>
          <w:rFonts w:ascii="Verdana" w:hAnsi="Verdana" w:cs="Times New Roman"/>
        </w:rPr>
      </w:pPr>
      <w:r>
        <w:rPr>
          <w:rFonts w:ascii="Verdana" w:hAnsi="Verdana" w:cs="Times New Roman"/>
          <w:b/>
        </w:rPr>
        <w:t xml:space="preserve"> </w:t>
      </w:r>
    </w:p>
    <w:p w:rsidR="000B2D9F" w:rsidRPr="00CE16C5" w:rsidRDefault="000B2D9F" w:rsidP="000B2D9F">
      <w:pPr>
        <w:spacing w:after="0" w:line="240" w:lineRule="auto"/>
        <w:ind w:left="2832" w:firstLine="708"/>
        <w:rPr>
          <w:rFonts w:ascii="Verdana" w:hAnsi="Verdana" w:cs="Times New Roman"/>
        </w:rPr>
      </w:pPr>
    </w:p>
    <w:p w:rsidR="000B2D9F" w:rsidRPr="00CE16C5" w:rsidRDefault="000B2D9F" w:rsidP="000B2D9F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31" w:color="auto"/>
        </w:pBdr>
        <w:spacing w:after="0"/>
        <w:ind w:left="1134" w:right="1134"/>
        <w:rPr>
          <w:rFonts w:ascii="Verdana" w:hAnsi="Verdana" w:cs="Times New Roman"/>
        </w:rPr>
      </w:pPr>
      <w:r w:rsidRPr="00CE16C5">
        <w:rPr>
          <w:rFonts w:ascii="Verdana" w:hAnsi="Verdana" w:cs="Times New Roman"/>
        </w:rPr>
        <w:t>Nuestros expertos autentican</w:t>
      </w:r>
      <w:r>
        <w:rPr>
          <w:rFonts w:ascii="Verdana" w:hAnsi="Verdana" w:cs="Times New Roman"/>
        </w:rPr>
        <w:t xml:space="preserve"> </w:t>
      </w:r>
      <w:r w:rsidRPr="00CE16C5">
        <w:rPr>
          <w:rFonts w:ascii="Verdana" w:hAnsi="Verdana" w:cs="Times New Roman"/>
        </w:rPr>
        <w:t xml:space="preserve"> obras de</w:t>
      </w:r>
      <w:r>
        <w:rPr>
          <w:rFonts w:ascii="Verdana" w:hAnsi="Verdana" w:cs="Times New Roman"/>
        </w:rPr>
        <w:t xml:space="preserve"> Florencio Molina Campos</w:t>
      </w:r>
    </w:p>
    <w:p w:rsidR="000B2D9F" w:rsidRPr="00CE16C5" w:rsidRDefault="000B2D9F" w:rsidP="000B2D9F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31" w:color="auto"/>
        </w:pBdr>
        <w:spacing w:after="0"/>
        <w:ind w:left="1134" w:right="1134"/>
        <w:rPr>
          <w:rFonts w:ascii="Verdana" w:eastAsia="Calibri" w:hAnsi="Verdana" w:cs="Times New Roman"/>
        </w:rPr>
      </w:pPr>
      <w:r>
        <w:rPr>
          <w:rFonts w:ascii="Verdana" w:hAnsi="Verdana" w:cs="Times New Roman"/>
        </w:rPr>
        <w:t>Nuestros expertos hacen tasaciones de obras de Florencio Molina Campos</w:t>
      </w:r>
    </w:p>
    <w:p w:rsidR="000B2D9F" w:rsidRDefault="000B2D9F" w:rsidP="000B2D9F">
      <w:pPr>
        <w:spacing w:after="0"/>
        <w:jc w:val="center"/>
        <w:rPr>
          <w:rFonts w:ascii="Verdana" w:eastAsia="Calibri" w:hAnsi="Verdana" w:cs="Times New Roman"/>
          <w:bCs/>
          <w:i/>
          <w:color w:val="FF0000"/>
          <w:sz w:val="20"/>
          <w:szCs w:val="20"/>
        </w:rPr>
      </w:pPr>
      <w:r w:rsidRPr="001F75AD">
        <w:rPr>
          <w:rFonts w:ascii="Verdana" w:eastAsia="Calibri" w:hAnsi="Verdana" w:cs="Times New Roman"/>
          <w:bCs/>
          <w:i/>
          <w:color w:val="FF0000"/>
          <w:sz w:val="20"/>
          <w:szCs w:val="20"/>
        </w:rPr>
        <w:t xml:space="preserve">Haga </w:t>
      </w:r>
      <w:proofErr w:type="spellStart"/>
      <w:r w:rsidRPr="001F75AD">
        <w:rPr>
          <w:rFonts w:ascii="Verdana" w:eastAsia="Calibri" w:hAnsi="Verdana" w:cs="Times New Roman"/>
          <w:bCs/>
          <w:i/>
          <w:color w:val="FF0000"/>
          <w:sz w:val="20"/>
          <w:szCs w:val="20"/>
        </w:rPr>
        <w:t>click</w:t>
      </w:r>
      <w:proofErr w:type="spellEnd"/>
      <w:r w:rsidRPr="001F75AD">
        <w:rPr>
          <w:rFonts w:ascii="Verdana" w:eastAsia="Calibri" w:hAnsi="Verdana" w:cs="Times New Roman"/>
          <w:bCs/>
          <w:i/>
          <w:color w:val="FF0000"/>
          <w:sz w:val="20"/>
          <w:szCs w:val="20"/>
        </w:rPr>
        <w:t xml:space="preserve"> en el recuadro para más información sobre nuestros servicios</w:t>
      </w:r>
    </w:p>
    <w:p w:rsidR="000B2D9F" w:rsidRDefault="000B2D9F" w:rsidP="000B2D9F">
      <w:pPr>
        <w:spacing w:after="0"/>
        <w:rPr>
          <w:rFonts w:ascii="Verdana" w:eastAsia="Calibri" w:hAnsi="Verdana" w:cs="Times New Roman"/>
          <w:bCs/>
          <w:color w:val="FF0000"/>
          <w:sz w:val="20"/>
          <w:szCs w:val="20"/>
        </w:rPr>
      </w:pPr>
    </w:p>
    <w:p w:rsidR="000B2D9F" w:rsidRPr="00445177" w:rsidRDefault="000B2D9F" w:rsidP="000B2D9F">
      <w:pPr>
        <w:spacing w:after="0"/>
        <w:rPr>
          <w:rFonts w:ascii="Verdana" w:eastAsia="Calibri" w:hAnsi="Verdana" w:cs="Times New Roman"/>
          <w:b/>
          <w:bCs/>
          <w:sz w:val="20"/>
          <w:szCs w:val="20"/>
        </w:rPr>
      </w:pPr>
      <w:r w:rsidRPr="00445177">
        <w:rPr>
          <w:rFonts w:ascii="Verdana" w:eastAsia="Calibri" w:hAnsi="Verdana" w:cs="Times New Roman"/>
          <w:b/>
          <w:bCs/>
          <w:sz w:val="20"/>
          <w:szCs w:val="20"/>
        </w:rPr>
        <w:t>Índice de autenticación</w:t>
      </w:r>
      <w:r>
        <w:rPr>
          <w:rFonts w:ascii="Verdana" w:eastAsia="Calibri" w:hAnsi="Verdana" w:cs="Times New Roman"/>
          <w:b/>
          <w:bCs/>
          <w:sz w:val="20"/>
          <w:szCs w:val="20"/>
        </w:rPr>
        <w:t>:</w:t>
      </w:r>
    </w:p>
    <w:p w:rsidR="000B2D9F" w:rsidRDefault="000B2D9F" w:rsidP="000B2D9F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  <w:r w:rsidRPr="00445177">
        <w:rPr>
          <w:rFonts w:ascii="Verdana" w:eastAsia="Calibri" w:hAnsi="Verdana" w:cs="Times New Roman"/>
          <w:bCs/>
          <w:sz w:val="20"/>
          <w:szCs w:val="20"/>
        </w:rPr>
        <w:t>(</w:t>
      </w:r>
      <w:proofErr w:type="gramStart"/>
      <w:r w:rsidRPr="00445177">
        <w:rPr>
          <w:rFonts w:ascii="Verdana" w:eastAsia="Calibri" w:hAnsi="Verdana" w:cs="Times New Roman"/>
          <w:bCs/>
          <w:sz w:val="20"/>
          <w:szCs w:val="20"/>
        </w:rPr>
        <w:t>grado</w:t>
      </w:r>
      <w:proofErr w:type="gramEnd"/>
      <w:r w:rsidRPr="00445177">
        <w:rPr>
          <w:rFonts w:ascii="Verdana" w:eastAsia="Calibri" w:hAnsi="Verdana" w:cs="Times New Roman"/>
          <w:bCs/>
          <w:sz w:val="20"/>
          <w:szCs w:val="20"/>
        </w:rPr>
        <w:t xml:space="preserve"> de dificultad para determinar la autenticidad de las obras de </w:t>
      </w:r>
      <w:proofErr w:type="spellStart"/>
      <w:r>
        <w:rPr>
          <w:rFonts w:ascii="Verdana" w:eastAsia="Calibri" w:hAnsi="Verdana" w:cs="Times New Roman"/>
          <w:bCs/>
          <w:sz w:val="20"/>
          <w:szCs w:val="20"/>
        </w:rPr>
        <w:t>F.Molina</w:t>
      </w:r>
      <w:proofErr w:type="spellEnd"/>
      <w:r>
        <w:rPr>
          <w:rFonts w:ascii="Verdana" w:eastAsia="Calibri" w:hAnsi="Verdana" w:cs="Times New Roman"/>
          <w:bCs/>
          <w:sz w:val="20"/>
          <w:szCs w:val="20"/>
        </w:rPr>
        <w:t xml:space="preserve"> Campos</w:t>
      </w:r>
      <w:r w:rsidRPr="00445177">
        <w:rPr>
          <w:rFonts w:ascii="Verdana" w:eastAsia="Calibri" w:hAnsi="Verdana" w:cs="Times New Roman"/>
          <w:bCs/>
          <w:sz w:val="20"/>
          <w:szCs w:val="20"/>
        </w:rPr>
        <w:t>)</w:t>
      </w:r>
    </w:p>
    <w:p w:rsidR="000B2D9F" w:rsidRPr="00445177" w:rsidRDefault="000B2D9F" w:rsidP="000B2D9F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</w:p>
    <w:p w:rsidR="000B2D9F" w:rsidRPr="00445177" w:rsidRDefault="000B2D9F" w:rsidP="000B2D9F">
      <w:pPr>
        <w:spacing w:after="0"/>
        <w:rPr>
          <w:rFonts w:ascii="Verdana" w:eastAsia="Calibri" w:hAnsi="Verdana" w:cs="Times New Roman"/>
          <w:b/>
          <w:bCs/>
          <w:sz w:val="20"/>
          <w:szCs w:val="20"/>
        </w:rPr>
      </w:pPr>
      <w:proofErr w:type="spellStart"/>
      <w:r w:rsidRPr="00445177">
        <w:rPr>
          <w:rFonts w:ascii="Verdana" w:eastAsia="Calibri" w:hAnsi="Verdana" w:cs="Times New Roman"/>
          <w:b/>
          <w:bCs/>
          <w:sz w:val="20"/>
          <w:szCs w:val="20"/>
        </w:rPr>
        <w:t>Íncide</w:t>
      </w:r>
      <w:proofErr w:type="spellEnd"/>
      <w:r w:rsidRPr="00445177">
        <w:rPr>
          <w:rFonts w:ascii="Verdana" w:eastAsia="Calibri" w:hAnsi="Verdana" w:cs="Times New Roman"/>
          <w:b/>
          <w:bCs/>
          <w:sz w:val="20"/>
          <w:szCs w:val="20"/>
        </w:rPr>
        <w:t xml:space="preserve"> de descubrimientos</w:t>
      </w:r>
      <w:r>
        <w:rPr>
          <w:rFonts w:ascii="Verdana" w:eastAsia="Calibri" w:hAnsi="Verdana" w:cs="Times New Roman"/>
          <w:b/>
          <w:bCs/>
          <w:sz w:val="20"/>
          <w:szCs w:val="20"/>
        </w:rPr>
        <w:t>:</w:t>
      </w:r>
    </w:p>
    <w:p w:rsidR="000B2D9F" w:rsidRDefault="000B2D9F" w:rsidP="000B2D9F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  <w:r w:rsidRPr="00445177">
        <w:rPr>
          <w:rFonts w:ascii="Verdana" w:eastAsia="Calibri" w:hAnsi="Verdana" w:cs="Times New Roman"/>
          <w:bCs/>
          <w:sz w:val="20"/>
          <w:szCs w:val="20"/>
        </w:rPr>
        <w:t>(</w:t>
      </w:r>
      <w:proofErr w:type="gramStart"/>
      <w:r w:rsidRPr="00445177">
        <w:rPr>
          <w:rFonts w:ascii="Verdana" w:eastAsia="Calibri" w:hAnsi="Verdana" w:cs="Times New Roman"/>
          <w:bCs/>
          <w:sz w:val="20"/>
          <w:szCs w:val="20"/>
        </w:rPr>
        <w:t>probabilidad</w:t>
      </w:r>
      <w:proofErr w:type="gramEnd"/>
      <w:r w:rsidRPr="00445177">
        <w:rPr>
          <w:rFonts w:ascii="Verdana" w:eastAsia="Calibri" w:hAnsi="Verdana" w:cs="Times New Roman"/>
          <w:bCs/>
          <w:sz w:val="20"/>
          <w:szCs w:val="20"/>
        </w:rPr>
        <w:t xml:space="preserve"> de nuevos descubrimientos de obras de</w:t>
      </w:r>
      <w:r>
        <w:rPr>
          <w:rFonts w:ascii="Verdana" w:eastAsia="Calibri" w:hAnsi="Verdana" w:cs="Times New Roman"/>
          <w:bCs/>
          <w:sz w:val="20"/>
          <w:szCs w:val="20"/>
        </w:rPr>
        <w:t xml:space="preserve"> Cándido López</w:t>
      </w:r>
      <w:r w:rsidRPr="00445177">
        <w:rPr>
          <w:rFonts w:ascii="Verdana" w:eastAsia="Calibri" w:hAnsi="Verdana" w:cs="Times New Roman"/>
          <w:bCs/>
          <w:sz w:val="20"/>
          <w:szCs w:val="20"/>
        </w:rPr>
        <w:t>)</w:t>
      </w:r>
    </w:p>
    <w:p w:rsidR="000B2D9F" w:rsidRPr="00445177" w:rsidRDefault="000B2D9F" w:rsidP="000B2D9F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</w:p>
    <w:p w:rsidR="000B2D9F" w:rsidRPr="00445177" w:rsidRDefault="000B2D9F" w:rsidP="000B2D9F">
      <w:pPr>
        <w:spacing w:after="0"/>
        <w:rPr>
          <w:rFonts w:ascii="Verdana" w:eastAsia="Calibri" w:hAnsi="Verdana" w:cs="Times New Roman"/>
          <w:b/>
          <w:bCs/>
          <w:sz w:val="20"/>
          <w:szCs w:val="20"/>
        </w:rPr>
      </w:pPr>
      <w:r>
        <w:rPr>
          <w:rFonts w:ascii="Verdana" w:eastAsia="Calibri" w:hAnsi="Verdana" w:cs="Times New Roman"/>
          <w:b/>
          <w:bCs/>
          <w:sz w:val="20"/>
          <w:szCs w:val="20"/>
        </w:rPr>
        <w:t>Í</w:t>
      </w:r>
      <w:r w:rsidRPr="00445177">
        <w:rPr>
          <w:rFonts w:ascii="Verdana" w:eastAsia="Calibri" w:hAnsi="Verdana" w:cs="Times New Roman"/>
          <w:b/>
          <w:bCs/>
          <w:sz w:val="20"/>
          <w:szCs w:val="20"/>
        </w:rPr>
        <w:t>ndice de valoración</w:t>
      </w:r>
      <w:r>
        <w:rPr>
          <w:rFonts w:ascii="Verdana" w:eastAsia="Calibri" w:hAnsi="Verdana" w:cs="Times New Roman"/>
          <w:b/>
          <w:bCs/>
          <w:sz w:val="20"/>
          <w:szCs w:val="20"/>
        </w:rPr>
        <w:t>:</w:t>
      </w:r>
    </w:p>
    <w:p w:rsidR="000B2D9F" w:rsidRPr="001F75AD" w:rsidRDefault="000B2D9F" w:rsidP="000B2D9F">
      <w:pPr>
        <w:spacing w:after="0"/>
        <w:rPr>
          <w:rFonts w:ascii="Verdana" w:eastAsia="Calibri" w:hAnsi="Verdana" w:cs="Times New Roman"/>
          <w:bCs/>
          <w:color w:val="FF0000"/>
          <w:sz w:val="20"/>
          <w:szCs w:val="20"/>
        </w:rPr>
      </w:pPr>
    </w:p>
    <w:p w:rsidR="000B2D9F" w:rsidRPr="001F75AD" w:rsidRDefault="000B2D9F" w:rsidP="000B2D9F">
      <w:pPr>
        <w:spacing w:after="0"/>
        <w:rPr>
          <w:rFonts w:ascii="Verdana" w:eastAsia="Calibri" w:hAnsi="Verdana" w:cs="Times New Roman"/>
          <w:bCs/>
          <w:color w:val="FF0000"/>
          <w:sz w:val="20"/>
          <w:szCs w:val="20"/>
        </w:rPr>
      </w:pPr>
    </w:p>
    <w:p w:rsidR="00F67D6A" w:rsidRDefault="000B2D9F" w:rsidP="000B2D9F">
      <w:pPr>
        <w:spacing w:after="0"/>
        <w:rPr>
          <w:rFonts w:ascii="Verdana" w:eastAsia="Calibri" w:hAnsi="Verdana" w:cs="Times New Roman"/>
          <w:b/>
          <w:bCs/>
          <w:color w:val="00B0F0"/>
          <w:sz w:val="28"/>
        </w:rPr>
      </w:pPr>
      <w:r w:rsidRPr="001F75AD">
        <w:rPr>
          <w:rFonts w:ascii="Verdana" w:eastAsia="Calibri" w:hAnsi="Verdana" w:cs="Times New Roman"/>
          <w:b/>
          <w:bCs/>
          <w:color w:val="00B0F0"/>
          <w:sz w:val="28"/>
        </w:rPr>
        <w:t>Biografía de</w:t>
      </w:r>
      <w:r>
        <w:rPr>
          <w:rFonts w:ascii="Verdana" w:eastAsia="Calibri" w:hAnsi="Verdana" w:cs="Times New Roman"/>
          <w:b/>
          <w:bCs/>
          <w:color w:val="00B0F0"/>
          <w:sz w:val="28"/>
        </w:rPr>
        <w:t xml:space="preserve"> Florencio Molina Campos</w:t>
      </w:r>
    </w:p>
    <w:p w:rsidR="000B2D9F" w:rsidRDefault="000B2D9F" w:rsidP="000B2D9F">
      <w:pPr>
        <w:spacing w:after="0"/>
      </w:pPr>
    </w:p>
    <w:p w:rsidR="00770592" w:rsidRDefault="00F67D6A" w:rsidP="00893613">
      <w:pPr>
        <w:jc w:val="both"/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F67D6A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Nació en Buenos Aires </w:t>
      </w:r>
      <w:r w:rsidR="00770592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en </w:t>
      </w:r>
      <w:r w:rsidRPr="00F67D6A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1891.</w:t>
      </w:r>
      <w:r w:rsidRPr="00F67D6A">
        <w:rPr>
          <w:rStyle w:val="apple-converted-space"/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  <w:r w:rsidR="00770592">
        <w:rPr>
          <w:rStyle w:val="apple-converted-space"/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 </w:t>
      </w:r>
      <w:r w:rsidR="00893613">
        <w:rPr>
          <w:rStyle w:val="apple-converted-space"/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Sus estudios</w:t>
      </w:r>
      <w:r w:rsidR="005868F1">
        <w:rPr>
          <w:rStyle w:val="apple-converted-space"/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F67D6A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primarios y secundarios </w:t>
      </w:r>
      <w:r w:rsidR="00893613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los cursó </w:t>
      </w:r>
      <w:r w:rsidRPr="00F67D6A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en el Colegio del Salvador</w:t>
      </w:r>
      <w:r w:rsidR="009658F6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.  Comenzó la carrera de </w:t>
      </w:r>
      <w:r w:rsidRPr="00F67D6A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arquitectura, que abandonó para seguir diplomacia, </w:t>
      </w:r>
      <w:r w:rsidR="009658F6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que también dejó. </w:t>
      </w:r>
      <w:r w:rsidRPr="00F67D6A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A los 28 años se casó con María Hortensia Palacios Avellaneda</w:t>
      </w:r>
      <w:r w:rsidR="005868F1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,</w:t>
      </w:r>
      <w:r w:rsidRPr="00F67D6A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9658F6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con la que tiene a su </w:t>
      </w:r>
      <w:r w:rsidRPr="00F67D6A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única hija Hortensia María</w:t>
      </w:r>
      <w:r w:rsidR="005868F1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, y de la que se separa a los cuatro años</w:t>
      </w:r>
      <w:r w:rsidR="00893613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</w:p>
    <w:p w:rsidR="00770592" w:rsidRDefault="00770592" w:rsidP="00893613">
      <w:pPr>
        <w:jc w:val="both"/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Su afición por</w:t>
      </w:r>
      <w:r w:rsidR="00F67D6A" w:rsidRPr="00F67D6A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el campo y los paisanos</w:t>
      </w:r>
      <w:r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comenzó de niño</w:t>
      </w:r>
      <w:r w:rsidR="00F67D6A" w:rsidRPr="00F67D6A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r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cuando </w:t>
      </w:r>
      <w:r w:rsidR="00F67D6A" w:rsidRPr="00F67D6A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era llevado a pasar las vacaciones a las estancias de sus padres. Nunca recibió clases particulares de diseño, ni concurrió a institutos de enseñanza artística. Su maestro fue la naturaleza y consagró su vida al culto de la tradición y lo autóctono de su país, que hizo conocer gráficamente en todos los rincones del mundo.</w:t>
      </w:r>
    </w:p>
    <w:p w:rsidR="00406099" w:rsidRDefault="00406099" w:rsidP="00893613">
      <w:pPr>
        <w:pStyle w:val="NormalWeb"/>
        <w:spacing w:line="276" w:lineRule="auto"/>
        <w:jc w:val="both"/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406099">
        <w:rPr>
          <w:rFonts w:ascii="Verdana" w:hAnsi="Verdana" w:cs="Arial"/>
          <w:color w:val="000000"/>
          <w:sz w:val="20"/>
          <w:szCs w:val="20"/>
        </w:rPr>
        <w:t>Sus compañeros de trabajo lo instaron a presentar los dibujos y pinturas que él realizaba y que llamaba</w:t>
      </w:r>
      <w:r w:rsidR="00893613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406099">
        <w:rPr>
          <w:rFonts w:ascii="Verdana" w:hAnsi="Verdana" w:cs="Arial"/>
          <w:color w:val="000000"/>
          <w:sz w:val="20"/>
          <w:szCs w:val="20"/>
        </w:rPr>
        <w:t xml:space="preserve">caricaturas. Fue así como en agosto de 1926 realizó su primera exposición en la Feria Ganadera de Palermo, integrada por 61 pasteles y acuarelas, que vende completamente gracias al gran espaldarazo que le dio el presidente de la </w:t>
      </w:r>
      <w:proofErr w:type="spellStart"/>
      <w:r w:rsidRPr="00406099">
        <w:rPr>
          <w:rFonts w:ascii="Verdana" w:hAnsi="Verdana" w:cs="Arial"/>
          <w:color w:val="000000"/>
          <w:sz w:val="20"/>
          <w:szCs w:val="20"/>
        </w:rPr>
        <w:t>Nacíón</w:t>
      </w:r>
      <w:proofErr w:type="spellEnd"/>
      <w:r w:rsidRPr="00406099">
        <w:rPr>
          <w:rFonts w:ascii="Verdana" w:hAnsi="Verdana" w:cs="Arial"/>
          <w:color w:val="000000"/>
          <w:sz w:val="20"/>
          <w:szCs w:val="20"/>
        </w:rPr>
        <w:t xml:space="preserve">, el doctor Marcelo Torcuato de Alvear, quien le compró dos obras. A los pocos meses, realizó otra exposición en Mar del Plata, en el local de la galería </w:t>
      </w:r>
      <w:proofErr w:type="spellStart"/>
      <w:r w:rsidRPr="00406099">
        <w:rPr>
          <w:rFonts w:ascii="Verdana" w:hAnsi="Verdana" w:cs="Arial"/>
          <w:color w:val="000000"/>
          <w:sz w:val="20"/>
          <w:szCs w:val="20"/>
        </w:rPr>
        <w:t>Witcomb</w:t>
      </w:r>
      <w:proofErr w:type="spellEnd"/>
      <w:r w:rsidRPr="00406099">
        <w:rPr>
          <w:rFonts w:ascii="Verdana" w:hAnsi="Verdana" w:cs="Arial"/>
          <w:color w:val="000000"/>
          <w:sz w:val="20"/>
          <w:szCs w:val="20"/>
        </w:rPr>
        <w:t>. Allí, conoció a Elvira Ponce Aguirre, una maestra mendocina con quien vivió el resto de sus días</w:t>
      </w:r>
      <w:r>
        <w:rPr>
          <w:rFonts w:ascii="Arial" w:hAnsi="Arial" w:cs="Arial"/>
          <w:color w:val="000000"/>
        </w:rPr>
        <w:t>.</w:t>
      </w:r>
    </w:p>
    <w:p w:rsidR="009658F6" w:rsidRDefault="00F67D6A" w:rsidP="00893613">
      <w:pPr>
        <w:jc w:val="both"/>
        <w:rPr>
          <w:rFonts w:ascii="Verdana" w:hAnsi="Verdana" w:cs="Arial"/>
          <w:color w:val="000000"/>
          <w:sz w:val="20"/>
          <w:szCs w:val="20"/>
        </w:rPr>
      </w:pPr>
      <w:r w:rsidRPr="00F67D6A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Contribuyó a su éxito inicial, el convenio</w:t>
      </w:r>
      <w:r w:rsidR="009658F6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que firma </w:t>
      </w:r>
      <w:r w:rsidRPr="00F67D6A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en 1930, para ilustrar almanaques</w:t>
      </w:r>
      <w:r w:rsidR="009658F6" w:rsidRPr="009658F6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.  </w:t>
      </w:r>
      <w:r w:rsidR="009658F6" w:rsidRPr="009658F6">
        <w:rPr>
          <w:rFonts w:ascii="Verdana" w:hAnsi="Verdana" w:cs="Arial"/>
          <w:color w:val="000000"/>
          <w:sz w:val="20"/>
          <w:szCs w:val="20"/>
        </w:rPr>
        <w:t xml:space="preserve">La fábrica Alpargatas le encargó doce pinturas para ilustrar el almanaque de 1931. Las obras -que </w:t>
      </w:r>
      <w:r w:rsidR="009658F6" w:rsidRPr="009658F6">
        <w:rPr>
          <w:rFonts w:ascii="Verdana" w:hAnsi="Verdana" w:cs="Arial"/>
          <w:color w:val="000000"/>
          <w:sz w:val="20"/>
          <w:szCs w:val="20"/>
        </w:rPr>
        <w:lastRenderedPageBreak/>
        <w:t>se vendían en 70 pesos- fueron entonces reconocidas por esta empresa que le pagó 500 pesos por cada una. Desde 1931 hasta 1936 se presentaron los almanaques y volvió a realizarlos entre 1940 y 1945. En estos 12 años, cerca de 18 millones de láminas litográficas con sus obras se distribuyeron por la Argentina y países vecinos, y se convirtió en la primera pinacoteca popular del arte argentino</w:t>
      </w:r>
      <w:r w:rsidR="009658F6">
        <w:rPr>
          <w:rFonts w:ascii="Arial" w:hAnsi="Arial" w:cs="Arial"/>
          <w:color w:val="000000"/>
        </w:rPr>
        <w:t xml:space="preserve">.  </w:t>
      </w:r>
      <w:r w:rsidR="009658F6" w:rsidRPr="009658F6">
        <w:rPr>
          <w:rFonts w:ascii="Verdana" w:hAnsi="Verdana" w:cs="Arial"/>
          <w:color w:val="000000"/>
          <w:sz w:val="20"/>
          <w:szCs w:val="20"/>
        </w:rPr>
        <w:t xml:space="preserve">Los almanaques comenzaron a incluir textos, en los cuales Florencio respetaba la forma en que hablaban sus queridos paisanos. Por ejemplo, decía a su personaje </w:t>
      </w:r>
      <w:proofErr w:type="spellStart"/>
      <w:r w:rsidR="009658F6" w:rsidRPr="009658F6">
        <w:rPr>
          <w:rFonts w:ascii="Verdana" w:hAnsi="Verdana" w:cs="Arial"/>
          <w:color w:val="000000"/>
          <w:sz w:val="20"/>
          <w:szCs w:val="20"/>
        </w:rPr>
        <w:t>Tileforo</w:t>
      </w:r>
      <w:proofErr w:type="spellEnd"/>
      <w:r w:rsidR="009658F6" w:rsidRPr="009658F6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658F6" w:rsidRPr="009658F6">
        <w:rPr>
          <w:rFonts w:ascii="Verdana" w:hAnsi="Verdana" w:cs="Arial"/>
          <w:color w:val="000000"/>
          <w:sz w:val="20"/>
          <w:szCs w:val="20"/>
        </w:rPr>
        <w:t>Areco</w:t>
      </w:r>
      <w:proofErr w:type="spellEnd"/>
      <w:r w:rsidR="009658F6" w:rsidRPr="009658F6">
        <w:rPr>
          <w:rFonts w:ascii="Verdana" w:hAnsi="Verdana" w:cs="Arial"/>
          <w:color w:val="000000"/>
          <w:sz w:val="20"/>
          <w:szCs w:val="20"/>
        </w:rPr>
        <w:t xml:space="preserve"> - "</w:t>
      </w:r>
      <w:proofErr w:type="spellStart"/>
      <w:r w:rsidR="009658F6" w:rsidRPr="009658F6">
        <w:rPr>
          <w:rFonts w:ascii="Verdana" w:hAnsi="Verdana" w:cs="Arial"/>
          <w:color w:val="000000"/>
          <w:sz w:val="20"/>
          <w:szCs w:val="20"/>
        </w:rPr>
        <w:t>Cansao</w:t>
      </w:r>
      <w:proofErr w:type="spellEnd"/>
      <w:r w:rsidR="009658F6" w:rsidRPr="009658F6">
        <w:rPr>
          <w:rFonts w:ascii="Verdana" w:hAnsi="Verdana" w:cs="Arial"/>
          <w:color w:val="000000"/>
          <w:sz w:val="20"/>
          <w:szCs w:val="20"/>
        </w:rPr>
        <w:t xml:space="preserve"> de andar vagando y de </w:t>
      </w:r>
      <w:proofErr w:type="spellStart"/>
      <w:r w:rsidR="009658F6" w:rsidRPr="009658F6">
        <w:rPr>
          <w:rFonts w:ascii="Verdana" w:hAnsi="Verdana" w:cs="Arial"/>
          <w:color w:val="000000"/>
          <w:sz w:val="20"/>
          <w:szCs w:val="20"/>
        </w:rPr>
        <w:t>agregao</w:t>
      </w:r>
      <w:proofErr w:type="spellEnd"/>
      <w:r w:rsidR="009658F6" w:rsidRPr="009658F6">
        <w:rPr>
          <w:rFonts w:ascii="Verdana" w:hAnsi="Verdana" w:cs="Arial"/>
          <w:color w:val="000000"/>
          <w:sz w:val="20"/>
          <w:szCs w:val="20"/>
        </w:rPr>
        <w:t xml:space="preserve"> en una estancia u piolando... Me </w:t>
      </w:r>
      <w:proofErr w:type="spellStart"/>
      <w:r w:rsidR="009658F6" w:rsidRPr="009658F6">
        <w:rPr>
          <w:rFonts w:ascii="Verdana" w:hAnsi="Verdana" w:cs="Arial"/>
          <w:color w:val="000000"/>
          <w:sz w:val="20"/>
          <w:szCs w:val="20"/>
        </w:rPr>
        <w:t>dentró</w:t>
      </w:r>
      <w:proofErr w:type="spellEnd"/>
      <w:r w:rsidR="009658F6" w:rsidRPr="009658F6">
        <w:rPr>
          <w:rFonts w:ascii="Verdana" w:hAnsi="Verdana" w:cs="Arial"/>
          <w:color w:val="000000"/>
          <w:sz w:val="20"/>
          <w:szCs w:val="20"/>
        </w:rPr>
        <w:t xml:space="preserve"> una comezón por saber </w:t>
      </w:r>
      <w:proofErr w:type="spellStart"/>
      <w:r w:rsidR="009658F6" w:rsidRPr="009658F6">
        <w:rPr>
          <w:rFonts w:ascii="Verdana" w:hAnsi="Verdana" w:cs="Arial"/>
          <w:color w:val="000000"/>
          <w:sz w:val="20"/>
          <w:szCs w:val="20"/>
        </w:rPr>
        <w:t>como</w:t>
      </w:r>
      <w:proofErr w:type="spellEnd"/>
      <w:r w:rsidR="009658F6" w:rsidRPr="009658F6">
        <w:rPr>
          <w:rFonts w:ascii="Verdana" w:hAnsi="Verdana" w:cs="Arial"/>
          <w:color w:val="000000"/>
          <w:sz w:val="20"/>
          <w:szCs w:val="20"/>
        </w:rPr>
        <w:t xml:space="preserve"> estaría lo que dejé cuasi de creatura". Sus textos causaron un suceso tal, que también fue contratado para contar las historias en la radio.</w:t>
      </w:r>
      <w:r w:rsidR="009658F6">
        <w:rPr>
          <w:rFonts w:ascii="Verdana" w:hAnsi="Verdana" w:cs="Arial"/>
          <w:color w:val="000000"/>
          <w:sz w:val="20"/>
          <w:szCs w:val="20"/>
        </w:rPr>
        <w:t xml:space="preserve">  </w:t>
      </w:r>
      <w:r w:rsidR="009658F6" w:rsidRPr="009658F6">
        <w:rPr>
          <w:rFonts w:ascii="Verdana" w:hAnsi="Verdana" w:cs="Arial"/>
          <w:color w:val="000000"/>
          <w:sz w:val="20"/>
          <w:szCs w:val="20"/>
        </w:rPr>
        <w:t>Continuamente viajaba por el interior</w:t>
      </w:r>
      <w:r w:rsidR="009658F6">
        <w:rPr>
          <w:rFonts w:ascii="Verdana" w:hAnsi="Verdana" w:cs="Arial"/>
          <w:color w:val="000000"/>
          <w:sz w:val="20"/>
          <w:szCs w:val="20"/>
        </w:rPr>
        <w:t xml:space="preserve"> buscando </w:t>
      </w:r>
      <w:r w:rsidR="009658F6" w:rsidRPr="009658F6">
        <w:rPr>
          <w:rFonts w:ascii="Verdana" w:hAnsi="Verdana" w:cs="Arial"/>
          <w:color w:val="000000"/>
          <w:sz w:val="20"/>
          <w:szCs w:val="20"/>
        </w:rPr>
        <w:t>"su lugar" para instalarse fuera de la ciudad. Y lo encontró en Moreno, a orillas del río Reconquista, Allí, construyó su rancho al cual puso de nombre Los Estribos, en honor a la marca que utilizaba la familia Molina Campos para el ganado, característica en todas las obras de Florencio y que son dos estribos cruzados.</w:t>
      </w:r>
    </w:p>
    <w:p w:rsidR="005868F1" w:rsidRDefault="005868F1" w:rsidP="005868F1">
      <w:pPr>
        <w:jc w:val="both"/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F67D6A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En 1942, fue contratado por el famoso Walt Disney, como asesor técnico para dirigir el rodaje de varias películas de dibujos animados de ambiente argentino: "El gaucho volador", "El gaucho reidor", "</w:t>
      </w:r>
      <w:proofErr w:type="spellStart"/>
      <w:r w:rsidRPr="00F67D6A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Gooffy</w:t>
      </w:r>
      <w:proofErr w:type="spellEnd"/>
      <w:r w:rsidRPr="00F67D6A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se hace gaucho" y "Saludos amigos". En 1956, viajó como invitado de honor por el Gobierno de Alemania Occidental para asistir al Festival Internacional cinematográfico</w:t>
      </w:r>
      <w:r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lle</w:t>
      </w:r>
      <w:r w:rsidRPr="00F67D6A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vando la película "Pampa Mansa" en la que aparece con sus motivos vernáculos.</w:t>
      </w:r>
      <w:r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:rsidR="009C07AA" w:rsidRPr="009C07AA" w:rsidRDefault="00893613" w:rsidP="00893613">
      <w:pPr>
        <w:pStyle w:val="NormalWeb"/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F67D6A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Realizó exposiciones personales en galerías de Buenos Aires y del interior del país</w:t>
      </w:r>
      <w:r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así como </w:t>
      </w:r>
      <w:r w:rsidRPr="00F67D6A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en París, Nueva York, Palm Springs, Los </w:t>
      </w:r>
      <w:proofErr w:type="spellStart"/>
      <w:r w:rsidRPr="00F67D6A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Angeles</w:t>
      </w:r>
      <w:proofErr w:type="spellEnd"/>
      <w:r w:rsidRPr="00F67D6A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F67D6A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Passadena</w:t>
      </w:r>
      <w:proofErr w:type="spellEnd"/>
      <w:r w:rsidRPr="00F67D6A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, Laguna Beach, San Francisco, El Monte y Clermont de California, </w:t>
      </w:r>
      <w:proofErr w:type="spellStart"/>
      <w:r w:rsidRPr="00F67D6A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Minneápolis</w:t>
      </w:r>
      <w:proofErr w:type="spellEnd"/>
      <w:r w:rsidRPr="00F67D6A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, Washington, y festejando el 30 aniversario de sus exposiciones, en la Galería Sudamericana de Nueva York. </w:t>
      </w:r>
      <w:r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En Estados Unidos conoce al fundador de </w:t>
      </w:r>
      <w:r w:rsidRPr="009C07AA">
        <w:rPr>
          <w:rFonts w:ascii="Verdana" w:hAnsi="Verdana" w:cs="Arial"/>
          <w:color w:val="000000"/>
          <w:sz w:val="20"/>
          <w:szCs w:val="20"/>
        </w:rPr>
        <w:t xml:space="preserve">la Universidad de Texas, Edward </w:t>
      </w:r>
      <w:proofErr w:type="spellStart"/>
      <w:r w:rsidRPr="009C07AA">
        <w:rPr>
          <w:rFonts w:ascii="Verdana" w:hAnsi="Verdana" w:cs="Arial"/>
          <w:color w:val="000000"/>
          <w:sz w:val="20"/>
          <w:szCs w:val="20"/>
        </w:rPr>
        <w:t>Larocque</w:t>
      </w:r>
      <w:proofErr w:type="spellEnd"/>
      <w:r w:rsidRPr="009C07AA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C07AA">
        <w:rPr>
          <w:rFonts w:ascii="Verdana" w:hAnsi="Verdana" w:cs="Arial"/>
          <w:color w:val="000000"/>
          <w:sz w:val="20"/>
          <w:szCs w:val="20"/>
        </w:rPr>
        <w:t>Tinker</w:t>
      </w:r>
      <w:proofErr w:type="spellEnd"/>
      <w:r w:rsidRPr="009C07AA">
        <w:rPr>
          <w:rFonts w:ascii="Verdana" w:hAnsi="Verdana" w:cs="Arial"/>
          <w:color w:val="000000"/>
          <w:sz w:val="20"/>
          <w:szCs w:val="20"/>
        </w:rPr>
        <w:t>, quien adquirió una colección de pinturas para la entidad educativa que atesora 45 de sus mejores obras.</w:t>
      </w:r>
      <w:r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Fonts w:ascii="Verdana" w:hAnsi="Verdana" w:cs="Arial"/>
          <w:color w:val="000000"/>
          <w:sz w:val="20"/>
          <w:szCs w:val="20"/>
        </w:rPr>
        <w:t xml:space="preserve">  </w:t>
      </w:r>
    </w:p>
    <w:p w:rsidR="009C07AA" w:rsidRDefault="009C07AA" w:rsidP="00893613">
      <w:pPr>
        <w:jc w:val="both"/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Actuó como  co</w:t>
      </w:r>
      <w:r w:rsidRPr="00F67D6A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nferencista, periodista, publicó cuentos, escribió críticas artísticas, colaboró en revistas como narrador y dibujante, realizó paneles decorativos, entre otros, en la South American </w:t>
      </w:r>
      <w:proofErr w:type="spellStart"/>
      <w:r w:rsidRPr="00F67D6A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House</w:t>
      </w:r>
      <w:proofErr w:type="spellEnd"/>
      <w:r w:rsidRPr="00F67D6A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de Londres, ilustró diversos </w:t>
      </w:r>
      <w:r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l</w:t>
      </w:r>
      <w:r w:rsidRPr="00F67D6A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ibros en Norteamérica y el "Fausto" de Estanislao del Campo</w:t>
      </w:r>
      <w:r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y </w:t>
      </w:r>
      <w:r w:rsidRPr="009C07AA">
        <w:rPr>
          <w:rFonts w:ascii="Verdana" w:hAnsi="Verdana" w:cs="Helvetica"/>
          <w:bCs/>
          <w:i/>
          <w:color w:val="000000"/>
          <w:sz w:val="20"/>
          <w:szCs w:val="20"/>
          <w:bdr w:val="none" w:sz="0" w:space="0" w:color="auto" w:frame="1"/>
          <w:shd w:val="clear" w:color="auto" w:fill="FFFFFF"/>
        </w:rPr>
        <w:t>La cierra purpúrea</w:t>
      </w:r>
      <w:r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de Enrique Hudson.</w:t>
      </w:r>
    </w:p>
    <w:p w:rsidR="00406099" w:rsidRDefault="00406099" w:rsidP="00893613">
      <w:pPr>
        <w:jc w:val="both"/>
        <w:rPr>
          <w:rStyle w:val="apple-converted-space"/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Fue s</w:t>
      </w:r>
      <w:r w:rsidR="00F67D6A" w:rsidRPr="00F67D6A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ocio por aclamación de la "Mark </w:t>
      </w:r>
      <w:proofErr w:type="spellStart"/>
      <w:r w:rsidR="00F67D6A" w:rsidRPr="00F67D6A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Twain</w:t>
      </w:r>
      <w:proofErr w:type="spellEnd"/>
      <w:r w:rsidR="00F67D6A" w:rsidRPr="00F67D6A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67D6A" w:rsidRPr="00F67D6A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Society</w:t>
      </w:r>
      <w:proofErr w:type="spellEnd"/>
      <w:r w:rsidR="00F67D6A" w:rsidRPr="00F67D6A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" y de la "Sigma-Delta-Pi" de la Universidad de California del Sud. Una serie de sus más importantes cuadros han sido requeridos a los coleccionistas de Estados Unidos por la Universidad de Texas (Austin) para exhibirlos en forma permanente.</w:t>
      </w:r>
      <w:r w:rsidR="00F67D6A" w:rsidRPr="00F67D6A">
        <w:rPr>
          <w:rStyle w:val="apple-converted-space"/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</w:p>
    <w:p w:rsidR="00406099" w:rsidRDefault="00F67D6A" w:rsidP="00893613">
      <w:pPr>
        <w:jc w:val="both"/>
        <w:rPr>
          <w:rStyle w:val="apple-converted-space"/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F67D6A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Es el único artista extranjero que figura en la Galería Charles M. Russell (Great Falls, Montana, U.S.A.).</w:t>
      </w:r>
      <w:r w:rsidRPr="00F67D6A">
        <w:rPr>
          <w:rStyle w:val="apple-converted-space"/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</w:p>
    <w:p w:rsidR="00893613" w:rsidRDefault="005868F1" w:rsidP="00893613">
      <w:pPr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Molina Campos desarrolló u</w:t>
      </w:r>
      <w:r w:rsidR="00893613" w:rsidRPr="00893613">
        <w:rPr>
          <w:rFonts w:ascii="Verdana" w:hAnsi="Verdana" w:cs="Arial"/>
          <w:color w:val="000000"/>
          <w:sz w:val="20"/>
          <w:szCs w:val="20"/>
        </w:rPr>
        <w:t>n estilo personal</w:t>
      </w:r>
      <w:r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gramStart"/>
      <w:r>
        <w:rPr>
          <w:rFonts w:ascii="Verdana" w:hAnsi="Verdana" w:cs="Arial"/>
          <w:color w:val="000000"/>
          <w:sz w:val="20"/>
          <w:szCs w:val="20"/>
        </w:rPr>
        <w:t>r</w:t>
      </w:r>
      <w:r w:rsidR="00893613" w:rsidRPr="00893613">
        <w:rPr>
          <w:rFonts w:ascii="Verdana" w:hAnsi="Verdana" w:cs="Arial"/>
          <w:color w:val="000000"/>
          <w:sz w:val="20"/>
          <w:szCs w:val="20"/>
        </w:rPr>
        <w:t>epresentativa</w:t>
      </w:r>
      <w:proofErr w:type="gramEnd"/>
      <w:r w:rsidR="00893613" w:rsidRPr="00893613">
        <w:rPr>
          <w:rFonts w:ascii="Verdana" w:hAnsi="Verdana" w:cs="Arial"/>
          <w:color w:val="000000"/>
          <w:sz w:val="20"/>
          <w:szCs w:val="20"/>
        </w:rPr>
        <w:t xml:space="preserve"> de nuestro país y de su gente. Gracias a los almanaques de Alpargatas y a las exposiciones que recorrieron todo el país, su obra es ampliamente conocida. Siempre pintó a sus contemporáneos, representó a los paisanos como él los veía. Pero nunca utilizó modelos ni preparó la escena de sus cuadros. </w:t>
      </w:r>
      <w:r w:rsidR="00893613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893613" w:rsidRPr="00893613">
        <w:rPr>
          <w:rFonts w:ascii="Verdana" w:hAnsi="Verdana" w:cs="Arial"/>
          <w:color w:val="000000"/>
          <w:sz w:val="20"/>
          <w:szCs w:val="20"/>
        </w:rPr>
        <w:t xml:space="preserve"> Esto resulta sorprendente cuando se observa el detalle preciosista de sus obras. La témpera era la técnica que le resultaba más cómoda. Lo último que acostumbraba a dibujar era la cara </w:t>
      </w:r>
      <w:r w:rsidR="00893613" w:rsidRPr="00893613">
        <w:rPr>
          <w:rFonts w:ascii="Verdana" w:hAnsi="Verdana" w:cs="Arial"/>
          <w:color w:val="000000"/>
          <w:sz w:val="20"/>
          <w:szCs w:val="20"/>
        </w:rPr>
        <w:lastRenderedPageBreak/>
        <w:t>de sus personajes. Llegó a dominar el óleo con maestría, pero sólo realizó menos de 200 obras con dicha técnica</w:t>
      </w:r>
      <w:r w:rsidR="00893613">
        <w:rPr>
          <w:rFonts w:ascii="Verdana" w:hAnsi="Verdana" w:cs="Arial"/>
          <w:color w:val="000000"/>
          <w:sz w:val="20"/>
          <w:szCs w:val="20"/>
        </w:rPr>
        <w:t>.</w:t>
      </w:r>
    </w:p>
    <w:p w:rsidR="00F67D6A" w:rsidRPr="00F67D6A" w:rsidRDefault="00F67D6A" w:rsidP="00893613">
      <w:pPr>
        <w:jc w:val="both"/>
        <w:rPr>
          <w:rFonts w:ascii="Verdana" w:hAnsi="Verdana"/>
          <w:sz w:val="20"/>
          <w:szCs w:val="20"/>
        </w:rPr>
      </w:pPr>
      <w:r w:rsidRPr="00F67D6A">
        <w:rPr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Falleció en Buenos Aires el 16 de noviembre de 1959.</w:t>
      </w:r>
      <w:r w:rsidRPr="00F67D6A">
        <w:rPr>
          <w:rStyle w:val="apple-converted-space"/>
          <w:rFonts w:ascii="Verdana" w:hAnsi="Verdana" w:cs="Helvetica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</w:p>
    <w:p w:rsidR="00F67D6A" w:rsidRDefault="00F67D6A" w:rsidP="00F67D6A">
      <w:pPr>
        <w:jc w:val="both"/>
        <w:rPr>
          <w:rFonts w:ascii="Verdana" w:hAnsi="Verdana"/>
          <w:sz w:val="20"/>
          <w:szCs w:val="20"/>
        </w:rPr>
      </w:pPr>
    </w:p>
    <w:p w:rsidR="007B603F" w:rsidRPr="00E20F3E" w:rsidRDefault="007B603F" w:rsidP="007B603F">
      <w:pPr>
        <w:rPr>
          <w:rFonts w:ascii="Verdana" w:eastAsia="Calibri" w:hAnsi="Verdana" w:cs="Times New Roman"/>
          <w:sz w:val="20"/>
          <w:szCs w:val="20"/>
          <w:lang w:val="en-US"/>
        </w:rPr>
      </w:pPr>
      <w:r w:rsidRPr="00E20F3E">
        <w:rPr>
          <w:rFonts w:ascii="Verdana" w:eastAsia="Calibri" w:hAnsi="Verdana" w:cs="Times New Roman"/>
          <w:b/>
          <w:bCs/>
          <w:sz w:val="20"/>
          <w:szCs w:val="20"/>
          <w:lang w:val="en-US"/>
        </w:rPr>
        <w:t>Image captions</w:t>
      </w:r>
      <w:r w:rsidRPr="00E20F3E">
        <w:rPr>
          <w:rFonts w:ascii="Verdana" w:hAnsi="Verdana" w:cs="Times New Roman"/>
          <w:sz w:val="20"/>
          <w:szCs w:val="20"/>
          <w:lang w:val="en-US"/>
        </w:rPr>
        <w:t>:</w:t>
      </w:r>
    </w:p>
    <w:p w:rsidR="007B603F" w:rsidRPr="007B603F" w:rsidRDefault="007B603F" w:rsidP="007B603F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7B603F">
        <w:rPr>
          <w:rFonts w:ascii="Verdana" w:eastAsia="Calibri" w:hAnsi="Verdana" w:cs="Times New Roman"/>
          <w:sz w:val="20"/>
          <w:szCs w:val="20"/>
        </w:rPr>
        <w:t>Caption</w:t>
      </w:r>
      <w:proofErr w:type="spellEnd"/>
      <w:r w:rsidRPr="007B603F">
        <w:rPr>
          <w:rFonts w:ascii="Verdana" w:eastAsia="Calibri" w:hAnsi="Verdana" w:cs="Times New Roman"/>
          <w:sz w:val="20"/>
          <w:szCs w:val="20"/>
        </w:rPr>
        <w:t xml:space="preserve"> of </w:t>
      </w:r>
      <w:proofErr w:type="spellStart"/>
      <w:r w:rsidRPr="007B603F">
        <w:rPr>
          <w:rFonts w:ascii="Verdana" w:eastAsia="Calibri" w:hAnsi="Verdana" w:cs="Times New Roman"/>
          <w:sz w:val="20"/>
          <w:szCs w:val="20"/>
        </w:rPr>
        <w:t>image</w:t>
      </w:r>
      <w:proofErr w:type="spellEnd"/>
      <w:r w:rsidRPr="007B603F">
        <w:rPr>
          <w:rFonts w:ascii="Verdana" w:eastAsia="Calibri" w:hAnsi="Verdana" w:cs="Times New Roman"/>
          <w:sz w:val="20"/>
          <w:szCs w:val="20"/>
        </w:rPr>
        <w:t xml:space="preserve"> 1,  Va cayendo gente al baile </w:t>
      </w:r>
    </w:p>
    <w:p w:rsidR="007B603F" w:rsidRPr="008B6E26" w:rsidRDefault="007B603F" w:rsidP="007B603F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  <w:lang w:val="en-US"/>
        </w:rPr>
      </w:pPr>
      <w:r w:rsidRPr="008B6E26">
        <w:rPr>
          <w:rFonts w:ascii="Verdana" w:eastAsia="Calibri" w:hAnsi="Verdana" w:cs="Times New Roman"/>
          <w:sz w:val="20"/>
          <w:szCs w:val="20"/>
          <w:lang w:val="en-US"/>
        </w:rPr>
        <w:t>Caption of image 2,</w:t>
      </w:r>
      <w:r w:rsidRPr="008B6E26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6D6D3B">
        <w:rPr>
          <w:rFonts w:ascii="Verdana" w:hAnsi="Verdana" w:cs="Times New Roman"/>
          <w:sz w:val="20"/>
          <w:szCs w:val="20"/>
          <w:lang w:val="en-US"/>
        </w:rPr>
        <w:t xml:space="preserve"> </w:t>
      </w:r>
      <w:r>
        <w:rPr>
          <w:rFonts w:ascii="Verdana" w:hAnsi="Verdana" w:cs="Times New Roman"/>
          <w:sz w:val="20"/>
          <w:szCs w:val="20"/>
          <w:lang w:val="en-US"/>
        </w:rPr>
        <w:t xml:space="preserve">La 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Maroma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 xml:space="preserve">  </w:t>
      </w:r>
    </w:p>
    <w:p w:rsidR="007B603F" w:rsidRPr="002134EA" w:rsidRDefault="007B603F" w:rsidP="007B603F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  <w:lang w:val="en-US"/>
        </w:rPr>
      </w:pPr>
      <w:r w:rsidRPr="002134EA">
        <w:rPr>
          <w:rFonts w:ascii="Verdana" w:eastAsia="Calibri" w:hAnsi="Verdana" w:cs="Times New Roman"/>
          <w:sz w:val="20"/>
          <w:szCs w:val="20"/>
          <w:lang w:val="en-US"/>
        </w:rPr>
        <w:t xml:space="preserve">Caption of image </w:t>
      </w:r>
      <w:r>
        <w:rPr>
          <w:rFonts w:ascii="Verdana" w:eastAsia="Calibri" w:hAnsi="Verdana" w:cs="Times New Roman"/>
          <w:sz w:val="20"/>
          <w:szCs w:val="20"/>
          <w:lang w:val="en-US"/>
        </w:rPr>
        <w:t>3</w:t>
      </w:r>
      <w:r w:rsidRPr="002134EA">
        <w:rPr>
          <w:rFonts w:ascii="Verdana" w:eastAsia="Calibri" w:hAnsi="Verdana" w:cs="Times New Roman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 Gaucho</w:t>
      </w:r>
      <w:r>
        <w:rPr>
          <w:rFonts w:ascii="Verdana" w:hAnsi="Verdana" w:cs="Times New Roman"/>
          <w:sz w:val="20"/>
          <w:szCs w:val="20"/>
          <w:lang w:val="en-US"/>
        </w:rPr>
        <w:t xml:space="preserve"> </w:t>
      </w:r>
    </w:p>
    <w:p w:rsidR="007B603F" w:rsidRPr="008B6353" w:rsidRDefault="007B603F" w:rsidP="007B603F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 w:rsidRPr="008B6353">
        <w:rPr>
          <w:rFonts w:ascii="Verdana" w:eastAsia="Calibri" w:hAnsi="Verdana" w:cs="Times New Roman"/>
          <w:sz w:val="20"/>
          <w:szCs w:val="20"/>
        </w:rPr>
        <w:t>Caption</w:t>
      </w:r>
      <w:proofErr w:type="spellEnd"/>
      <w:r w:rsidRPr="008B6353">
        <w:rPr>
          <w:rFonts w:ascii="Verdana" w:eastAsia="Calibri" w:hAnsi="Verdana" w:cs="Times New Roman"/>
          <w:sz w:val="20"/>
          <w:szCs w:val="20"/>
        </w:rPr>
        <w:t xml:space="preserve"> of </w:t>
      </w:r>
      <w:proofErr w:type="spellStart"/>
      <w:r w:rsidRPr="008B6353">
        <w:rPr>
          <w:rFonts w:ascii="Verdana" w:eastAsia="Calibri" w:hAnsi="Verdana" w:cs="Times New Roman"/>
          <w:sz w:val="20"/>
          <w:szCs w:val="20"/>
        </w:rPr>
        <w:t>image</w:t>
      </w:r>
      <w:proofErr w:type="spellEnd"/>
      <w:r w:rsidRPr="008B6353">
        <w:rPr>
          <w:rFonts w:ascii="Verdana" w:eastAsia="Calibri" w:hAnsi="Verdana" w:cs="Times New Roman"/>
          <w:sz w:val="20"/>
          <w:szCs w:val="20"/>
        </w:rPr>
        <w:t xml:space="preserve"> 4,  </w:t>
      </w:r>
      <w:r>
        <w:rPr>
          <w:rFonts w:ascii="Verdana" w:eastAsia="Calibri" w:hAnsi="Verdana" w:cs="Times New Roman"/>
          <w:sz w:val="20"/>
          <w:szCs w:val="20"/>
        </w:rPr>
        <w:t>Cantándole al morenito</w:t>
      </w:r>
      <w:r w:rsidRPr="008B6353">
        <w:rPr>
          <w:rFonts w:ascii="Verdana" w:hAnsi="Verdana" w:cs="Times New Roman"/>
          <w:sz w:val="20"/>
          <w:szCs w:val="20"/>
        </w:rPr>
        <w:t xml:space="preserve"> </w:t>
      </w:r>
    </w:p>
    <w:p w:rsidR="007B603F" w:rsidRPr="007B603F" w:rsidRDefault="007B603F" w:rsidP="007B603F">
      <w:pPr>
        <w:widowControl w:val="0"/>
        <w:numPr>
          <w:ilvl w:val="0"/>
          <w:numId w:val="1"/>
        </w:numPr>
        <w:suppressAutoHyphens/>
        <w:spacing w:after="0" w:line="240" w:lineRule="auto"/>
        <w:rPr>
          <w:lang w:val="en-US"/>
        </w:rPr>
      </w:pPr>
      <w:r w:rsidRPr="007B603F">
        <w:rPr>
          <w:rFonts w:ascii="Verdana" w:eastAsia="Calibri" w:hAnsi="Verdana" w:cs="Times New Roman"/>
          <w:sz w:val="20"/>
          <w:szCs w:val="20"/>
          <w:lang w:val="en-US"/>
        </w:rPr>
        <w:t xml:space="preserve">Caption of image 5,  </w:t>
      </w:r>
      <w:proofErr w:type="spellStart"/>
      <w:r w:rsidRPr="007B603F">
        <w:rPr>
          <w:rFonts w:ascii="Verdana" w:eastAsia="Calibri" w:hAnsi="Verdana" w:cs="Times New Roman"/>
          <w:sz w:val="20"/>
          <w:szCs w:val="20"/>
          <w:lang w:val="en-US"/>
        </w:rPr>
        <w:t>Almanaque</w:t>
      </w:r>
      <w:proofErr w:type="spellEnd"/>
      <w:r w:rsidRPr="007B603F"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proofErr w:type="spellStart"/>
      <w:r w:rsidRPr="007B603F">
        <w:rPr>
          <w:rFonts w:ascii="Verdana" w:eastAsia="Calibri" w:hAnsi="Verdana" w:cs="Times New Roman"/>
          <w:sz w:val="20"/>
          <w:szCs w:val="20"/>
          <w:lang w:val="en-US"/>
        </w:rPr>
        <w:t>Alpargatas</w:t>
      </w:r>
      <w:proofErr w:type="spellEnd"/>
      <w:r w:rsidRPr="007B603F"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</w:p>
    <w:p w:rsidR="007B603F" w:rsidRPr="007B603F" w:rsidRDefault="007B603F" w:rsidP="00F67D6A">
      <w:pPr>
        <w:jc w:val="both"/>
        <w:rPr>
          <w:rFonts w:ascii="Verdana" w:hAnsi="Verdana"/>
          <w:sz w:val="20"/>
          <w:szCs w:val="20"/>
          <w:lang w:val="en-US"/>
        </w:rPr>
      </w:pPr>
    </w:p>
    <w:p w:rsidR="000B2D9F" w:rsidRPr="007B603F" w:rsidRDefault="00770592" w:rsidP="000B2D9F">
      <w:pPr>
        <w:pStyle w:val="NormalWeb"/>
        <w:jc w:val="center"/>
        <w:rPr>
          <w:color w:val="000000"/>
          <w:sz w:val="27"/>
          <w:szCs w:val="27"/>
          <w:lang w:val="en-US"/>
        </w:rPr>
      </w:pPr>
      <w:r w:rsidRPr="007B603F">
        <w:rPr>
          <w:rFonts w:ascii="Arial" w:hAnsi="Arial" w:cs="Arial"/>
          <w:i/>
          <w:iCs/>
          <w:color w:val="000000"/>
          <w:sz w:val="15"/>
          <w:szCs w:val="15"/>
          <w:lang w:val="en-US"/>
        </w:rPr>
        <w:t xml:space="preserve"> </w:t>
      </w:r>
    </w:p>
    <w:p w:rsidR="000B2D9F" w:rsidRPr="007B603F" w:rsidRDefault="009658F6" w:rsidP="000B2D9F">
      <w:pPr>
        <w:pStyle w:val="NormalWeb"/>
        <w:rPr>
          <w:color w:val="000000"/>
          <w:sz w:val="27"/>
          <w:szCs w:val="27"/>
          <w:lang w:val="en-US"/>
        </w:rPr>
      </w:pPr>
      <w:r w:rsidRPr="007B603F">
        <w:rPr>
          <w:rFonts w:ascii="Arial" w:hAnsi="Arial" w:cs="Arial"/>
          <w:color w:val="000000"/>
          <w:lang w:val="en-US"/>
        </w:rPr>
        <w:t xml:space="preserve"> </w:t>
      </w:r>
    </w:p>
    <w:p w:rsidR="000B2D9F" w:rsidRDefault="009C07AA" w:rsidP="00893613">
      <w:pPr>
        <w:pStyle w:val="NormalWeb"/>
        <w:rPr>
          <w:color w:val="000000"/>
          <w:sz w:val="27"/>
          <w:szCs w:val="27"/>
        </w:rPr>
      </w:pPr>
      <w:r w:rsidRPr="007B603F">
        <w:rPr>
          <w:rFonts w:ascii="Arial" w:hAnsi="Arial" w:cs="Arial"/>
          <w:color w:val="000000"/>
          <w:lang w:val="en-US"/>
        </w:rPr>
        <w:t xml:space="preserve"> </w:t>
      </w:r>
      <w:r w:rsidR="000B2D9F">
        <w:rPr>
          <w:rFonts w:ascii="Arial" w:hAnsi="Arial" w:cs="Arial"/>
          <w:color w:val="000000"/>
        </w:rPr>
        <w:t>.</w:t>
      </w:r>
      <w:r w:rsidR="000B2D9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 </w:t>
      </w:r>
      <w:r w:rsidR="00893613">
        <w:rPr>
          <w:color w:val="000000"/>
          <w:sz w:val="27"/>
          <w:szCs w:val="27"/>
        </w:rPr>
        <w:t xml:space="preserve"> </w:t>
      </w:r>
    </w:p>
    <w:p w:rsidR="000B2D9F" w:rsidRDefault="005868F1" w:rsidP="000B2D9F">
      <w:pPr>
        <w:pStyle w:val="NormalWeb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 xml:space="preserve"> </w:t>
      </w:r>
    </w:p>
    <w:p w:rsidR="00F67D6A" w:rsidRPr="00F67D6A" w:rsidRDefault="00F67D6A" w:rsidP="00F67D6A">
      <w:pPr>
        <w:jc w:val="both"/>
        <w:rPr>
          <w:rFonts w:ascii="Verdana" w:hAnsi="Verdana"/>
          <w:sz w:val="20"/>
          <w:szCs w:val="20"/>
        </w:rPr>
      </w:pPr>
    </w:p>
    <w:sectPr w:rsidR="00F67D6A" w:rsidRPr="00F67D6A" w:rsidSect="000B2D9F">
      <w:pgSz w:w="12240" w:h="15840"/>
      <w:pgMar w:top="1417" w:right="900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7D6A"/>
    <w:rsid w:val="000B2D9F"/>
    <w:rsid w:val="00406099"/>
    <w:rsid w:val="004B2149"/>
    <w:rsid w:val="005868F1"/>
    <w:rsid w:val="006D6D3B"/>
    <w:rsid w:val="00770592"/>
    <w:rsid w:val="007B603F"/>
    <w:rsid w:val="00893613"/>
    <w:rsid w:val="009658F6"/>
    <w:rsid w:val="009C07AA"/>
    <w:rsid w:val="00D24BFC"/>
    <w:rsid w:val="00F03484"/>
    <w:rsid w:val="00F6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4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F67D6A"/>
  </w:style>
  <w:style w:type="paragraph" w:styleId="NormalWeb">
    <w:name w:val="Normal (Web)"/>
    <w:basedOn w:val="Normal"/>
    <w:uiPriority w:val="99"/>
    <w:unhideWhenUsed/>
    <w:rsid w:val="000B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2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2D9F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0B2D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1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917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tariba</dc:creator>
  <cp:lastModifiedBy>beatriz tariba</cp:lastModifiedBy>
  <cp:revision>4</cp:revision>
  <dcterms:created xsi:type="dcterms:W3CDTF">2013-07-12T00:56:00Z</dcterms:created>
  <dcterms:modified xsi:type="dcterms:W3CDTF">2013-07-14T01:44:00Z</dcterms:modified>
</cp:coreProperties>
</file>